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</w:rPr>
        <w:t>附件</w:t>
      </w:r>
    </w:p>
    <w:p>
      <w:pPr>
        <w:spacing w:line="580" w:lineRule="exact"/>
        <w:rPr>
          <w:rFonts w:ascii="楷体_GB2312" w:hAnsi="华文中宋" w:eastAsia="楷体_GB2312" w:cs="华文中宋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20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val="en-US" w:eastAsia="zh-CN"/>
        </w:rPr>
        <w:t>21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年度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  <w:lang w:eastAsia="zh-CN"/>
        </w:rPr>
        <w:t>南山区</w:t>
      </w: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承接政府职能转移和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购买服务社会组织推荐目录公布名单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bCs/>
          <w:sz w:val="44"/>
          <w:szCs w:val="44"/>
        </w:rPr>
      </w:pPr>
    </w:p>
    <w:p>
      <w:pPr>
        <w:numPr>
          <w:ilvl w:val="0"/>
          <w:numId w:val="1"/>
        </w:numPr>
        <w:spacing w:line="540" w:lineRule="exact"/>
        <w:jc w:val="lef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社会团体</w:t>
      </w:r>
      <w:r>
        <w:rPr>
          <w:rFonts w:hint="eastAsia" w:ascii="黑体" w:hAnsi="黑体" w:eastAsia="黑体" w:cs="仿宋_GB2312"/>
          <w:bCs/>
          <w:szCs w:val="32"/>
          <w:lang w:eastAsia="zh-CN"/>
        </w:rPr>
        <w:t>（</w:t>
      </w:r>
      <w:r>
        <w:rPr>
          <w:rFonts w:hint="eastAsia" w:ascii="黑体" w:hAnsi="黑体" w:eastAsia="黑体" w:cs="仿宋_GB2312"/>
          <w:bCs/>
          <w:szCs w:val="32"/>
          <w:lang w:val="en-US" w:eastAsia="zh-CN"/>
        </w:rPr>
        <w:t>42</w:t>
      </w:r>
      <w:r>
        <w:rPr>
          <w:rFonts w:hint="eastAsia" w:ascii="黑体" w:hAnsi="黑体" w:eastAsia="黑体" w:cs="仿宋_GB2312"/>
          <w:bCs/>
          <w:szCs w:val="32"/>
        </w:rPr>
        <w:t>家</w:t>
      </w:r>
      <w:r>
        <w:rPr>
          <w:rFonts w:hint="eastAsia" w:ascii="黑体" w:hAnsi="黑体" w:eastAsia="黑体" w:cs="仿宋_GB2312"/>
          <w:bCs/>
          <w:szCs w:val="32"/>
          <w:lang w:eastAsia="zh-CN"/>
        </w:rPr>
        <w:t>）</w:t>
      </w:r>
    </w:p>
    <w:tbl>
      <w:tblPr>
        <w:tblStyle w:val="6"/>
        <w:tblW w:w="92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059"/>
        <w:gridCol w:w="5064"/>
      </w:tblGrid>
      <w:tr>
        <w:trPr>
          <w:trHeight w:val="945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登记证号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（统一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信用代码）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社团名称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51440305075170194C 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深圳市南山区社会体育指导员协会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514403055571860684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深圳市南山区国民体质健康检测协会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51440305502693791Y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深圳市南山区游泳协会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51440305502684991R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深圳市南山区棋牌协会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5144030567188349XM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深圳市南山区体育科学学会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51440305564207031N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深圳市南山区文化艺术培训行业协会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51440305693997113K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深圳市南山区篮球协会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51440305665851432W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深圳市南山区乒乓球协会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514403057954124897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深圳市南山区曲艺家协会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51440305502692721G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深圳市南山区义工联合会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51440305052771499W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深圳市南山区桥牌协会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5144030566102283XR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深圳市南山区安全生产协会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51440305693981162J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深圳市南山区自行车运动协会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514403056685157174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深圳市南山区慈善会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5144030506496604XY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深圳市蛇口工业区体育运动协会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51440305670023236K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深圳市南山区社会工作协会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51440305311927938D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深圳市南山区荔香文体协会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5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514403055670600046</w:t>
            </w:r>
          </w:p>
        </w:tc>
        <w:tc>
          <w:tcPr>
            <w:tcW w:w="50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深圳市南山区击剑运动协会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51440305334959377Q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深圳市南山区义家人助学志愿者协会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51440305093879770T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深圳市南山区社会组织总会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514403053593161088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深圳市南山区国际象棋协会</w:t>
            </w:r>
          </w:p>
        </w:tc>
      </w:tr>
      <w:tr>
        <w:trPr>
          <w:trHeight w:val="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51440305MJL17178X4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深圳市南山区象棋协会</w:t>
            </w:r>
          </w:p>
        </w:tc>
      </w:tr>
      <w:tr>
        <w:trPr>
          <w:trHeight w:val="30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51440305349759140G</w:t>
            </w:r>
          </w:p>
        </w:tc>
        <w:tc>
          <w:tcPr>
            <w:tcW w:w="5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深圳市南山区流行音乐协会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514403050561596359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深圳市南山区地方戏曲艺术协会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51440305MJL186500J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深圳市南山区义线阳光志愿者协会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51440305MJL1749480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深圳市南山区金融行业协会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51440305MJL189306F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深圳市南山区文化科技促进会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51440305MJL184994G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深圳市南山区家政服务行业协会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51440305MJL179415B</w:t>
            </w:r>
          </w:p>
        </w:tc>
        <w:tc>
          <w:tcPr>
            <w:tcW w:w="5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深圳市南山区社会创新促进会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51440305MJL187650L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深圳市南山区广场舞协会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51440305MJL18154XC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深圳市南山区中小企业发展促进会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51440305665851280G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深圳市南山区老年协会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51440305597768206R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深圳市南山区民营医疗机构协会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51440305MJL1961431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深圳市南山区应急产业协会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51440305MJL195140G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深圳市南山区粤海商会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51440305MJL174745B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深圳市南山区资本市场协会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51440305MJL1838011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深圳市南山区物业管理协会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51440305692536884F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深圳市南山区体育总会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51440305MJL20174XC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深圳市南山区曳步舞协会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51440305MJL196805T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深圳市南山区桃源街道应急救援志愿者联合会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51440305MJL199432K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深圳市南山区社区治理与服务创新促进会</w:t>
            </w:r>
          </w:p>
        </w:tc>
      </w:tr>
      <w:tr>
        <w:trPr>
          <w:trHeight w:val="27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5144030530612900XY</w:t>
            </w:r>
          </w:p>
        </w:tc>
        <w:tc>
          <w:tcPr>
            <w:tcW w:w="5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深圳市南山区助老志愿者协会</w:t>
            </w:r>
          </w:p>
        </w:tc>
      </w:tr>
    </w:tbl>
    <w:tbl>
      <w:tblPr>
        <w:tblStyle w:val="7"/>
        <w:tblpPr w:leftFromText="180" w:rightFromText="180" w:vertAnchor="text" w:tblpX="10214" w:tblpY="-2865"/>
        <w:tblOverlap w:val="never"/>
        <w:tblW w:w="5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</w:tblGrid>
      <w:tr>
        <w:trPr>
          <w:trHeight w:val="30" w:hRule="atLeast"/>
        </w:trPr>
        <w:tc>
          <w:tcPr>
            <w:tcW w:w="5043" w:type="dxa"/>
          </w:tcPr>
          <w:p>
            <w:pPr>
              <w:spacing w:line="540" w:lineRule="exact"/>
              <w:rPr>
                <w:rFonts w:ascii="黑体" w:hAnsi="黑体" w:eastAsia="黑体"/>
                <w:bCs/>
                <w:szCs w:val="32"/>
                <w:vertAlign w:val="baseline"/>
              </w:rPr>
            </w:pPr>
          </w:p>
        </w:tc>
      </w:tr>
      <w:tr>
        <w:trPr>
          <w:trHeight w:val="30" w:hRule="atLeast"/>
        </w:trPr>
        <w:tc>
          <w:tcPr>
            <w:tcW w:w="5043" w:type="dxa"/>
          </w:tcPr>
          <w:p>
            <w:pPr>
              <w:spacing w:line="540" w:lineRule="exact"/>
              <w:rPr>
                <w:rFonts w:ascii="黑体" w:hAnsi="黑体" w:eastAsia="黑体"/>
                <w:bCs/>
                <w:szCs w:val="32"/>
                <w:vertAlign w:val="baseline"/>
              </w:rPr>
            </w:pPr>
          </w:p>
        </w:tc>
      </w:tr>
      <w:tr>
        <w:trPr>
          <w:trHeight w:val="30" w:hRule="atLeast"/>
        </w:trPr>
        <w:tc>
          <w:tcPr>
            <w:tcW w:w="5043" w:type="dxa"/>
          </w:tcPr>
          <w:p>
            <w:pPr>
              <w:spacing w:line="540" w:lineRule="exact"/>
              <w:rPr>
                <w:rFonts w:ascii="黑体" w:hAnsi="黑体" w:eastAsia="黑体"/>
                <w:bCs/>
                <w:szCs w:val="32"/>
                <w:vertAlign w:val="baseline"/>
              </w:rPr>
            </w:pPr>
          </w:p>
        </w:tc>
      </w:tr>
      <w:tr>
        <w:trPr>
          <w:trHeight w:val="30" w:hRule="atLeast"/>
        </w:trPr>
        <w:tc>
          <w:tcPr>
            <w:tcW w:w="5043" w:type="dxa"/>
          </w:tcPr>
          <w:p>
            <w:pPr>
              <w:spacing w:line="540" w:lineRule="exact"/>
              <w:rPr>
                <w:rFonts w:ascii="黑体" w:hAnsi="黑体" w:eastAsia="黑体"/>
                <w:bCs/>
                <w:szCs w:val="32"/>
                <w:vertAlign w:val="baseline"/>
              </w:rPr>
            </w:pPr>
          </w:p>
        </w:tc>
      </w:tr>
    </w:tbl>
    <w:p>
      <w:pPr>
        <w:spacing w:line="540" w:lineRule="exact"/>
        <w:rPr>
          <w:rFonts w:ascii="黑体" w:hAnsi="黑体" w:eastAsia="黑体"/>
          <w:bCs/>
          <w:szCs w:val="32"/>
        </w:rPr>
      </w:pPr>
    </w:p>
    <w:p>
      <w:pPr>
        <w:numPr>
          <w:ilvl w:val="0"/>
          <w:numId w:val="1"/>
        </w:numPr>
        <w:spacing w:line="540" w:lineRule="exac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 w:cs="仿宋_GB2312"/>
          <w:bCs/>
          <w:szCs w:val="32"/>
        </w:rPr>
        <w:t>民办非企业单位</w:t>
      </w:r>
      <w:r>
        <w:rPr>
          <w:rFonts w:hint="eastAsia" w:ascii="黑体" w:hAnsi="黑体" w:eastAsia="黑体" w:cs="仿宋_GB2312"/>
          <w:bCs/>
          <w:szCs w:val="32"/>
          <w:lang w:eastAsia="zh-CN"/>
        </w:rPr>
        <w:t>（</w:t>
      </w:r>
      <w:r>
        <w:rPr>
          <w:rFonts w:hint="eastAsia" w:ascii="黑体" w:hAnsi="黑体" w:eastAsia="黑体" w:cs="仿宋_GB2312"/>
          <w:bCs/>
          <w:szCs w:val="32"/>
          <w:lang w:val="en-US" w:eastAsia="zh-CN"/>
        </w:rPr>
        <w:t>72</w:t>
      </w:r>
      <w:r>
        <w:rPr>
          <w:rFonts w:hint="eastAsia" w:ascii="黑体" w:hAnsi="黑体" w:eastAsia="黑体" w:cs="仿宋_GB2312"/>
          <w:bCs/>
          <w:szCs w:val="32"/>
        </w:rPr>
        <w:t>家</w:t>
      </w:r>
      <w:r>
        <w:rPr>
          <w:rFonts w:hint="eastAsia" w:ascii="黑体" w:hAnsi="黑体" w:eastAsia="黑体" w:cs="仿宋_GB2312"/>
          <w:bCs/>
          <w:szCs w:val="32"/>
          <w:lang w:eastAsia="zh-CN"/>
        </w:rPr>
        <w:t>）</w:t>
      </w:r>
    </w:p>
    <w:tbl>
      <w:tblPr>
        <w:tblStyle w:val="6"/>
        <w:tblW w:w="9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693"/>
        <w:gridCol w:w="5395"/>
      </w:tblGrid>
      <w:tr>
        <w:trPr>
          <w:trHeight w:val="83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登记证号</w:t>
            </w:r>
          </w:p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（统一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信用代码）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民非名称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524403050870345017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深圳市南山区春韵幽兰女子学堂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52440305783913315G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深圳市南山区华侨城诗书画院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5244030566267096XD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深圳市南山区百瑞社会综合服务中心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524403055930051567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深圳市南山区留仙洞书画院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524403056971391751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深圳市南山区群英民间武术俱乐部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524403055571951081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深圳市南山区兰天合唱团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524403057979623298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深圳市南山区开心艺术团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52440305552141952E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深圳市南山区天乐曲艺团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52440305550336043J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深圳市南山区小白船中老年艺术团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524403056626785076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深圳市南山区万家福居家养老社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5244030555210633X3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深圳市南山区绿野社工服务中心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524403050775006366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深圳市南山区高新青年汇青年文化服务中心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52440305796608416J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深圳市南山区桃源街道桃源社区桃源老年合唱团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52440305085730386C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深圳市南山区丽鹃艺术团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5244030505895398XC</w:t>
            </w:r>
          </w:p>
        </w:tc>
        <w:tc>
          <w:tcPr>
            <w:tcW w:w="53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深圳市南山区月光合唱团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52440305680358515H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深圳市南山区沙河街道印尼舞蹈队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524403055521470866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深圳市南山区金彩霞艺术团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524403050812656081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深圳市南山区长青艺术团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524403050886735758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深圳市南山区丹阳艺术团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52440305672969180B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深圳市南山区心连心艺术团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52440305676668879P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深圳市南山区青年艺术团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52440305785291628M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深圳市南山区粤剧团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52440305076941069T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深圳市南山区飞悦舞蹈艺术团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524403057576373963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深圳市南山区超越青少年体育俱乐部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524403056700215565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深圳市南山科技事务所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52440305778757469B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深圳市南山区桃源街道体育健身俱乐部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52440305571964997R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深圳市南山区南风社会工作服务社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52440305306059347H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深圳市南山区山顶剧团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5244030508386222XK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深圳市南山区风华艺术团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52440305796603850N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深圳市南山区深职训职业培训学校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5244030568756352X1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深圳市南山区民间艺术团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52440305326256604Q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深圳市南山区明珠艺术团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52440305699077035H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深圳市南山区关爱特殊儿童中心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524403055956538198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深圳市南山区阳光教育培训中心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52440305680384000Y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深圳市南山区惠民综合服务社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5244030533523079XX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深圳市南山区芸香读书会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52440305697110655T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深圳市南山区金色年华特殊儿童干预中心</w:t>
            </w:r>
          </w:p>
        </w:tc>
      </w:tr>
      <w:tr>
        <w:trPr>
          <w:trHeight w:val="9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52440305693999768M 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深圳市南山区清之灵社区居家养老服务中心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52440305326599404R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深圳市南山区天冠京剧团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524403053496161318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深圳市南山区颐百年居家养老服务社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52440305053958714H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深圳市南山区兴鹏社工服务中心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524403057586495403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深圳市南山区首脑美容美发培训学校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52440305088460297W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深圳市南山区菁英历奇培育中心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5244030508785346X8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深圳市南山区匹克青少年体育俱乐部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52440305319459403M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深圳市南山区双微政务新媒体发展促进中心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仿宋_GB2312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524403055521147006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深圳市南山区半岛京剧团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52440305088288378P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深圳市南山区向阳艺术团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52440305052752482T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深圳市南山区桃源社区彩虹摄影社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52440305MJL179730U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深圳市南山区颐百年老年大学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52440305306026801A</w:t>
            </w:r>
          </w:p>
        </w:tc>
        <w:tc>
          <w:tcPr>
            <w:tcW w:w="53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深圳市南山区瑰苑书画院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5244030555543825XF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深圳市南山区枫景艺术团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52440305MJL173689U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深圳市南山区人和公益社会服务中心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52440305335249588H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深圳市南山区兴华京剧社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52440305MJL165697D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深圳市南山区晴晴言语康复服务中心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52440305071792404M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深圳市南山区四十九度大榕树社会服务社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52440305MJL189226Q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深圳市南山区帮帮堂社会工作服务社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52440305MJL185006E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深圳市南山区邻家社会工作服务社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52440305MJL1920705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深圳市南山区同心社会工作发展中心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524403055586659178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深圳市南山区颐天社区服务中心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524403057966300749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深圳市南山区星光特殊儿童康复中心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52440305MJL175764E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深圳市南山区星星特殊儿童康复中心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52440305MJL192345J</w:t>
            </w:r>
          </w:p>
        </w:tc>
        <w:tc>
          <w:tcPr>
            <w:tcW w:w="5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深圳市南山区中鹏职业培训学校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FF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52440305MJL18683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FF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深圳市南山区德青创联合公益发展中心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52440305MJL18429X3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深圳市南山区优杰艺术团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52440305MJL189955G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深圳市南山区南头街道敦复斋经典阅读会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52440305570029593E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深圳市南山区招商街道四海情老年大学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52440305MJL191748B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深圳市南山区鹏旭锦途社会工作服务社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/>
                <w:color w:val="000000"/>
                <w:kern w:val="0"/>
                <w:sz w:val="21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52440305MJL174104Y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深圳市南山区金太阳老年艺术团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52440305MJL189218X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深圳市南山区信言法律服务中心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52440305MJL16642X6</w:t>
            </w:r>
          </w:p>
        </w:tc>
        <w:tc>
          <w:tcPr>
            <w:tcW w:w="5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深圳市南山区青青艺术团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52440305661002994M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深圳市南山区阳光职业培训学校</w:t>
            </w:r>
          </w:p>
        </w:tc>
      </w:tr>
      <w:tr>
        <w:trPr>
          <w:trHeight w:val="270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52440305MJL19819X2</w:t>
            </w:r>
          </w:p>
        </w:tc>
        <w:tc>
          <w:tcPr>
            <w:tcW w:w="5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0"/>
                <w:kern w:val="0"/>
                <w:sz w:val="22"/>
                <w:szCs w:val="22"/>
                <w:u w:val="none"/>
                <w:lang w:val="en-US" w:eastAsia="zh-CN" w:bidi="ar"/>
              </w:rPr>
              <w:t>深圳市南山区盒加社会工作发展中心</w:t>
            </w: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ascii="宋体" w:hAnsi="宋体" w:eastAsia="宋体"/>
        <w:sz w:val="28"/>
      </w:rPr>
    </w:pPr>
    <w:r>
      <w:rPr>
        <w:rStyle w:val="10"/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PAGE  </w:instrText>
    </w:r>
    <w:r>
      <w:rPr>
        <w:rStyle w:val="10"/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- 1 -</w:t>
    </w:r>
    <w:r>
      <w:rPr>
        <w:rStyle w:val="10"/>
        <w:rFonts w:ascii="宋体" w:hAnsi="宋体" w:eastAsia="宋体"/>
        <w:sz w:val="28"/>
      </w:rPr>
      <w:fldChar w:fldCharType="end"/>
    </w:r>
  </w:p>
  <w:p>
    <w:pPr>
      <w:pStyle w:val="3"/>
      <w:ind w:right="360" w:firstLine="36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20EFB"/>
    <w:multiLevelType w:val="singleLevel"/>
    <w:tmpl w:val="56420EF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RhMDEyNGJlNzM1MDdkYjM4YTMwNmRkMjI5MmMifQ=="/>
  </w:docVars>
  <w:rsids>
    <w:rsidRoot w:val="007739EC"/>
    <w:rsid w:val="00537A90"/>
    <w:rsid w:val="007739EC"/>
    <w:rsid w:val="03614DB3"/>
    <w:rsid w:val="10CE4FE9"/>
    <w:rsid w:val="123D1EA9"/>
    <w:rsid w:val="123E3202"/>
    <w:rsid w:val="1A1E51D1"/>
    <w:rsid w:val="1B4C56DA"/>
    <w:rsid w:val="1FA27F4D"/>
    <w:rsid w:val="3EDA18B0"/>
    <w:rsid w:val="3F254E3B"/>
    <w:rsid w:val="48B843F3"/>
    <w:rsid w:val="4C010DE3"/>
    <w:rsid w:val="4E836E18"/>
    <w:rsid w:val="53F42766"/>
    <w:rsid w:val="5C562387"/>
    <w:rsid w:val="5C6E406E"/>
    <w:rsid w:val="63A16E51"/>
    <w:rsid w:val="6DC735B4"/>
    <w:rsid w:val="6FD64ACA"/>
    <w:rsid w:val="76482B77"/>
    <w:rsid w:val="7A5778E6"/>
    <w:rsid w:val="7D027CA3"/>
    <w:rsid w:val="7D8D39DE"/>
    <w:rsid w:val="D3CA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0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eastAsia="宋体"/>
      <w:spacing w:val="0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page number"/>
    <w:unhideWhenUsed/>
    <w:qFormat/>
    <w:uiPriority w:val="0"/>
  </w:style>
  <w:style w:type="character" w:styleId="11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2">
    <w:name w:val="页眉 Char"/>
    <w:basedOn w:val="8"/>
    <w:link w:val="4"/>
    <w:qFormat/>
    <w:uiPriority w:val="0"/>
    <w:rPr>
      <w:rFonts w:ascii="Times New Roman" w:hAnsi="Times New Roman" w:eastAsia="仿宋_GB2312" w:cs="Times New Roman"/>
      <w:spacing w:val="10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="Times New Roman" w:hAnsi="Times New Roman" w:eastAsia="仿宋_GB2312" w:cs="Times New Roman"/>
      <w:spacing w:val="10"/>
      <w:sz w:val="18"/>
      <w:szCs w:val="18"/>
    </w:rPr>
  </w:style>
  <w:style w:type="character" w:customStyle="1" w:styleId="14">
    <w:name w:val="15"/>
    <w:qFormat/>
    <w:uiPriority w:val="0"/>
    <w:rPr>
      <w:rFonts w:hint="default" w:ascii="Calibri" w:hAnsi="Calibri" w:cs="Calibri"/>
    </w:rPr>
  </w:style>
  <w:style w:type="character" w:customStyle="1" w:styleId="15">
    <w:name w:val="批注框文本 Char"/>
    <w:basedOn w:val="8"/>
    <w:link w:val="2"/>
    <w:semiHidden/>
    <w:qFormat/>
    <w:uiPriority w:val="0"/>
    <w:rPr>
      <w:rFonts w:ascii="Times New Roman" w:hAnsi="Times New Roman" w:eastAsia="仿宋_GB2312" w:cs="Times New Roman"/>
      <w:spacing w:val="10"/>
      <w:sz w:val="18"/>
      <w:szCs w:val="18"/>
    </w:rPr>
  </w:style>
  <w:style w:type="character" w:customStyle="1" w:styleId="16">
    <w:name w:val="页眉 Char1"/>
    <w:qFormat/>
    <w:uiPriority w:val="0"/>
    <w:rPr>
      <w:kern w:val="2"/>
      <w:sz w:val="18"/>
    </w:rPr>
  </w:style>
  <w:style w:type="character" w:customStyle="1" w:styleId="17">
    <w:name w:val="页脚 Char1"/>
    <w:qFormat/>
    <w:uiPriority w:val="0"/>
    <w:rPr>
      <w:kern w:val="2"/>
      <w:sz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spacing w:val="0"/>
      <w:kern w:val="0"/>
      <w:sz w:val="21"/>
      <w:szCs w:val="21"/>
    </w:rPr>
  </w:style>
  <w:style w:type="paragraph" w:customStyle="1" w:styleId="20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spacing w:val="0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pacing w:val="0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spacing w:val="0"/>
      <w:kern w:val="0"/>
      <w:sz w:val="24"/>
      <w:szCs w:val="24"/>
    </w:rPr>
  </w:style>
  <w:style w:type="paragraph" w:styleId="2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2363</Words>
  <Characters>13470</Characters>
  <Lines>112</Lines>
  <Paragraphs>31</Paragraphs>
  <TotalTime>47</TotalTime>
  <ScaleCrop>false</ScaleCrop>
  <LinksUpToDate>false</LinksUpToDate>
  <CharactersWithSpaces>15802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2018-12-27T16:21:00Z</dcterms:created>
  <dc:creator>罗梦岚</dc:creator>
  <cp:lastModifiedBy>囡囝928071</cp:lastModifiedBy>
  <cp:lastPrinted>2019-03-27T11:28:00Z</cp:lastPrinted>
  <dcterms:modified xsi:type="dcterms:W3CDTF">2024-08-22T15:33:47Z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61DADBF6AA6A42F898E7C31EDFAD9F40_12</vt:lpwstr>
  </property>
</Properties>
</file>